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A9B" w:rsidRDefault="005B3282" w:rsidP="00657394">
      <w:pPr>
        <w:tabs>
          <w:tab w:val="left" w:pos="1853"/>
          <w:tab w:val="center" w:pos="5040"/>
        </w:tabs>
        <w:spacing w:after="0" w:line="480" w:lineRule="auto"/>
        <w:contextualSpacing/>
        <w:jc w:val="center"/>
        <w:rPr>
          <w:rFonts w:ascii="Times New Roman" w:hAnsi="Times New Roman" w:cs="Times New Roman"/>
          <w:sz w:val="24"/>
          <w:szCs w:val="24"/>
        </w:rPr>
      </w:pPr>
      <w:r w:rsidRPr="00657394">
        <w:rPr>
          <w:rFonts w:ascii="Times New Roman" w:hAnsi="Times New Roman" w:cs="Times New Roman"/>
          <w:sz w:val="24"/>
          <w:szCs w:val="24"/>
        </w:rPr>
        <w:t xml:space="preserve">The Strategic Management </w:t>
      </w:r>
    </w:p>
    <w:p w:rsidR="00EE0832" w:rsidRPr="00657394" w:rsidRDefault="005B3282" w:rsidP="00657394">
      <w:pPr>
        <w:tabs>
          <w:tab w:val="left" w:pos="1853"/>
          <w:tab w:val="center" w:pos="5040"/>
        </w:tabs>
        <w:spacing w:after="0" w:line="480" w:lineRule="auto"/>
        <w:contextualSpacing/>
        <w:jc w:val="center"/>
        <w:rPr>
          <w:rFonts w:ascii="Times New Roman" w:hAnsi="Times New Roman" w:cs="Times New Roman"/>
          <w:sz w:val="24"/>
          <w:szCs w:val="24"/>
        </w:rPr>
      </w:pPr>
      <w:r w:rsidRPr="00657394">
        <w:rPr>
          <w:rFonts w:ascii="Times New Roman" w:hAnsi="Times New Roman" w:cs="Times New Roman"/>
          <w:sz w:val="24"/>
          <w:szCs w:val="24"/>
        </w:rPr>
        <w:t xml:space="preserve">Name </w:t>
      </w:r>
    </w:p>
    <w:p w:rsidR="00E83D63" w:rsidRPr="00657394" w:rsidRDefault="005B3282" w:rsidP="00657394">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57394">
        <w:rPr>
          <w:rFonts w:ascii="Times New Roman" w:hAnsi="Times New Roman" w:cs="Times New Roman"/>
          <w:sz w:val="24"/>
          <w:szCs w:val="24"/>
          <w:shd w:val="clear" w:color="auto" w:fill="FFFFFF"/>
        </w:rPr>
        <w:t>Institution</w:t>
      </w:r>
    </w:p>
    <w:p w:rsidR="00863967" w:rsidRPr="00657394" w:rsidRDefault="005B3282" w:rsidP="00657394">
      <w:pPr>
        <w:spacing w:after="0" w:line="480" w:lineRule="auto"/>
        <w:contextualSpacing/>
        <w:jc w:val="center"/>
        <w:rPr>
          <w:rFonts w:ascii="Times New Roman" w:hAnsi="Times New Roman" w:cs="Times New Roman"/>
          <w:sz w:val="24"/>
          <w:szCs w:val="24"/>
          <w:shd w:val="clear" w:color="auto" w:fill="FFFFFF"/>
        </w:rPr>
      </w:pPr>
      <w:r w:rsidRPr="00657394">
        <w:rPr>
          <w:rFonts w:ascii="Times New Roman" w:hAnsi="Times New Roman" w:cs="Times New Roman"/>
          <w:sz w:val="24"/>
          <w:szCs w:val="24"/>
          <w:shd w:val="clear" w:color="auto" w:fill="FFFFFF"/>
        </w:rPr>
        <w:t>Course</w:t>
      </w:r>
    </w:p>
    <w:p w:rsidR="004A3920" w:rsidRPr="00657394" w:rsidRDefault="005B3282" w:rsidP="00657394">
      <w:pPr>
        <w:spacing w:after="0" w:line="480" w:lineRule="auto"/>
        <w:contextualSpacing/>
        <w:jc w:val="center"/>
        <w:rPr>
          <w:rFonts w:ascii="Times New Roman" w:hAnsi="Times New Roman" w:cs="Times New Roman"/>
          <w:sz w:val="24"/>
          <w:szCs w:val="24"/>
          <w:shd w:val="clear" w:color="auto" w:fill="FFFFFF"/>
        </w:rPr>
      </w:pPr>
      <w:r w:rsidRPr="00657394">
        <w:rPr>
          <w:rFonts w:ascii="Times New Roman" w:hAnsi="Times New Roman" w:cs="Times New Roman"/>
          <w:sz w:val="24"/>
          <w:szCs w:val="24"/>
          <w:shd w:val="clear" w:color="auto" w:fill="FFFFFF"/>
        </w:rPr>
        <w:t>Date</w:t>
      </w:r>
    </w:p>
    <w:p w:rsidR="004A3920" w:rsidRPr="00657394" w:rsidRDefault="004A3920" w:rsidP="00657394">
      <w:pPr>
        <w:spacing w:after="0" w:line="480" w:lineRule="auto"/>
        <w:ind w:firstLine="720"/>
        <w:contextualSpacing/>
        <w:jc w:val="center"/>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jc w:val="center"/>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jc w:val="center"/>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rPr>
          <w:rFonts w:ascii="Times New Roman" w:hAnsi="Times New Roman" w:cs="Times New Roman"/>
          <w:sz w:val="24"/>
          <w:szCs w:val="24"/>
          <w:shd w:val="clear" w:color="auto" w:fill="FFFFFF"/>
        </w:rPr>
      </w:pPr>
    </w:p>
    <w:p w:rsidR="004A3920" w:rsidRPr="00657394" w:rsidRDefault="004A3920" w:rsidP="00657394">
      <w:pPr>
        <w:spacing w:after="0" w:line="480" w:lineRule="auto"/>
        <w:ind w:firstLine="720"/>
        <w:contextualSpacing/>
        <w:rPr>
          <w:rFonts w:ascii="Times New Roman" w:hAnsi="Times New Roman" w:cs="Times New Roman"/>
          <w:sz w:val="24"/>
          <w:szCs w:val="24"/>
          <w:shd w:val="clear" w:color="auto" w:fill="FFFFFF"/>
        </w:rPr>
      </w:pPr>
    </w:p>
    <w:p w:rsidR="00657394" w:rsidRP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br w:type="page"/>
      </w:r>
      <w:r w:rsidR="00F04E57" w:rsidRPr="00F04E57">
        <w:rPr>
          <w:rFonts w:ascii="Times New Roman" w:hAnsi="Times New Roman" w:cs="Times New Roman"/>
          <w:sz w:val="24"/>
          <w:szCs w:val="24"/>
        </w:rPr>
        <w:lastRenderedPageBreak/>
        <w:t>The significant good of applying the disciplined model constitutes that it makes organizations the choice to ‘link these dots’ between these different elements of important planning and organization, thinking that there will be a visible association among the projects in addition to programs that people are working on, the measurements being used to track success, the strategic objectives the organization is trying to accomplish plus the vision, mission along with strategy of the organization.</w:t>
      </w:r>
    </w:p>
    <w:p w:rsidR="00657394" w:rsidRP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The strategic thinking process is a list of steps that managers should take to accomplish and implement the</w:t>
      </w:r>
      <w:r>
        <w:rPr>
          <w:rFonts w:ascii="Times New Roman" w:hAnsi="Times New Roman" w:cs="Times New Roman"/>
          <w:sz w:val="24"/>
          <w:szCs w:val="24"/>
        </w:rPr>
        <w:t xml:space="preserve"> strategy within t</w:t>
      </w:r>
      <w:r w:rsidRPr="00657394">
        <w:rPr>
          <w:rFonts w:ascii="Times New Roman" w:hAnsi="Times New Roman" w:cs="Times New Roman"/>
          <w:sz w:val="24"/>
          <w:szCs w:val="24"/>
        </w:rPr>
        <w:t>he company. Some critical elements constitute the strategic thinking process, including t</w:t>
      </w:r>
      <w:r w:rsidRPr="00657394">
        <w:rPr>
          <w:rFonts w:ascii="Times New Roman" w:hAnsi="Times New Roman" w:cs="Times New Roman"/>
          <w:sz w:val="24"/>
          <w:szCs w:val="24"/>
        </w:rPr>
        <w:t>ypical stages like strategic analysis and strategy formulation, along with execution and observation. Although this strategic thinking process requires good patience and may be a difficult task, most businesses will accept that this process will produce ex</w:t>
      </w:r>
      <w:r w:rsidRPr="00657394">
        <w:rPr>
          <w:rFonts w:ascii="Times New Roman" w:hAnsi="Times New Roman" w:cs="Times New Roman"/>
          <w:sz w:val="24"/>
          <w:szCs w:val="24"/>
        </w:rPr>
        <w:t>tremely satisfying results. Here is a closer look at the various phases of the strategic thinking process and how they i</w:t>
      </w:r>
      <w:r w:rsidR="00B54F33">
        <w:rPr>
          <w:rFonts w:ascii="Times New Roman" w:hAnsi="Times New Roman" w:cs="Times New Roman"/>
          <w:sz w:val="24"/>
          <w:szCs w:val="24"/>
        </w:rPr>
        <w:t>mpact the job</w:t>
      </w:r>
      <w:r w:rsidR="00940916" w:rsidRPr="00940916">
        <w:rPr>
          <w:rFonts w:ascii="Times New Roman" w:hAnsi="Times New Roman" w:cs="Times New Roman"/>
          <w:sz w:val="24"/>
          <w:szCs w:val="24"/>
        </w:rPr>
        <w:t xml:space="preserve"> </w:t>
      </w:r>
      <w:r w:rsidR="00B54F33">
        <w:rPr>
          <w:rFonts w:ascii="Times New Roman" w:hAnsi="Times New Roman" w:cs="Times New Roman"/>
          <w:sz w:val="24"/>
          <w:szCs w:val="24"/>
        </w:rPr>
        <w:t xml:space="preserve">(O'brien, </w:t>
      </w:r>
      <w:r w:rsidR="00940916" w:rsidRPr="00940916">
        <w:rPr>
          <w:rFonts w:ascii="Times New Roman" w:hAnsi="Times New Roman" w:cs="Times New Roman"/>
          <w:sz w:val="24"/>
          <w:szCs w:val="24"/>
        </w:rPr>
        <w:t>2019). </w:t>
      </w:r>
    </w:p>
    <w:p w:rsidR="006232AB" w:rsidRPr="00657394" w:rsidRDefault="006232AB" w:rsidP="006232AB">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The different elements of this important management process are including strategic thinking strategy knowledge, strategic decisions, strategy formulation, strategy execution, and strategy change. This design, corresponding plus placement approaches to strategic management may be grouped as outward-in advances, i.e. firstly examining the external situation plus so analyzing in addition to competitively gearing the interior situation. The strategic management progression is the whole set of commitments, decisions, plus activities needed for the business to achieve important competitiveness as well as gain above-average returns.</w:t>
      </w:r>
    </w:p>
    <w:p w:rsidR="00657394" w:rsidRP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In terms of strategic thinking for corporations that the sustainability of competitive advantage delivers the useful long-term-oriented idea that is not difficult to see. By knowing what the competitive point is, how to make it and finally keep it, busines</w:t>
      </w:r>
      <w:r w:rsidRPr="00657394">
        <w:rPr>
          <w:rFonts w:ascii="Times New Roman" w:hAnsi="Times New Roman" w:cs="Times New Roman"/>
          <w:sz w:val="24"/>
          <w:szCs w:val="24"/>
        </w:rPr>
        <w:t xml:space="preserve">ses have an effective </w:t>
      </w:r>
      <w:r w:rsidRPr="00657394">
        <w:rPr>
          <w:rFonts w:ascii="Times New Roman" w:hAnsi="Times New Roman" w:cs="Times New Roman"/>
          <w:sz w:val="24"/>
          <w:szCs w:val="24"/>
        </w:rPr>
        <w:lastRenderedPageBreak/>
        <w:t>way with which they will set up industry barriers against competitors. Additionally, it may be applied for a clear position in the industry. Being conscious and using these RBV and MBV models makes it even easier to use the rule in pr</w:t>
      </w:r>
      <w:r w:rsidRPr="00657394">
        <w:rPr>
          <w:rFonts w:ascii="Times New Roman" w:hAnsi="Times New Roman" w:cs="Times New Roman"/>
          <w:sz w:val="24"/>
          <w:szCs w:val="24"/>
        </w:rPr>
        <w:t>actice. The best way is to blend these two models as they help each other.</w:t>
      </w:r>
    </w:p>
    <w:p w:rsidR="00F04E57" w:rsidRDefault="00F04E57" w:rsidP="00F04E57">
      <w:pPr>
        <w:spacing w:line="480" w:lineRule="auto"/>
        <w:ind w:firstLine="720"/>
        <w:contextualSpacing/>
        <w:rPr>
          <w:rFonts w:ascii="Times New Roman" w:hAnsi="Times New Roman" w:cs="Times New Roman"/>
          <w:sz w:val="24"/>
          <w:szCs w:val="24"/>
        </w:rPr>
      </w:pPr>
      <w:r w:rsidRPr="00332A85">
        <w:rPr>
          <w:rFonts w:ascii="Times New Roman" w:hAnsi="Times New Roman" w:cs="Times New Roman"/>
          <w:sz w:val="24"/>
          <w:szCs w:val="24"/>
        </w:rPr>
        <w:t>A few issues inside the usage of these five powers are significantly significant for associations to grow long haul business procedure and to keep up upper hands instead of recognizing these qualities. Fruitful reason for the Porter system Analysis incorporates recognizing the wellsprings of rivalry, the force, and likelihood of the challenge being and significant suggestions for the demonstration the company should take to create obstructions to the competition.</w:t>
      </w:r>
    </w:p>
    <w:p w:rsidR="00657394" w:rsidRP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 xml:space="preserve">The competitive advantage makes organization-enhanced capabilities for producing and delivering important value. Corporations should have some competitive advantages, difficult to make or replicate, and </w:t>
      </w:r>
      <w:r w:rsidRPr="00657394">
        <w:rPr>
          <w:rFonts w:ascii="Times New Roman" w:hAnsi="Times New Roman" w:cs="Times New Roman"/>
          <w:sz w:val="24"/>
          <w:szCs w:val="24"/>
        </w:rPr>
        <w:t xml:space="preserve">sustainable at the long-term. These three companies above from these three case reports above </w:t>
      </w:r>
      <w:r w:rsidR="00F04E57" w:rsidRPr="00657394">
        <w:rPr>
          <w:rFonts w:ascii="Times New Roman" w:hAnsi="Times New Roman" w:cs="Times New Roman"/>
          <w:sz w:val="24"/>
          <w:szCs w:val="24"/>
        </w:rPr>
        <w:t>have</w:t>
      </w:r>
      <w:r w:rsidRPr="00657394">
        <w:rPr>
          <w:rFonts w:ascii="Times New Roman" w:hAnsi="Times New Roman" w:cs="Times New Roman"/>
          <w:sz w:val="24"/>
          <w:szCs w:val="24"/>
        </w:rPr>
        <w:t xml:space="preserve"> had art combining education of taught to accompli</w:t>
      </w:r>
      <w:r w:rsidR="000E3562">
        <w:rPr>
          <w:rFonts w:ascii="Times New Roman" w:hAnsi="Times New Roman" w:cs="Times New Roman"/>
          <w:sz w:val="24"/>
          <w:szCs w:val="24"/>
        </w:rPr>
        <w:t xml:space="preserve">sh their mission and experience (Kerzner, </w:t>
      </w:r>
      <w:r w:rsidR="000E3562" w:rsidRPr="00170CBB">
        <w:rPr>
          <w:rFonts w:ascii="Times New Roman" w:hAnsi="Times New Roman" w:cs="Times New Roman"/>
          <w:sz w:val="24"/>
          <w:szCs w:val="24"/>
        </w:rPr>
        <w:t>2019). </w:t>
      </w:r>
    </w:p>
    <w:p w:rsidR="00657394" w:rsidRP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In the benefit of improving corporate governance, it is ess</w:t>
      </w:r>
      <w:r w:rsidRPr="00657394">
        <w:rPr>
          <w:rFonts w:ascii="Times New Roman" w:hAnsi="Times New Roman" w:cs="Times New Roman"/>
          <w:sz w:val="24"/>
          <w:szCs w:val="24"/>
        </w:rPr>
        <w:t>ential to explain this board role in strategic thinking, and particularly to describe various parts for governors and directors at the strategic planning process. By strategic thinking, we think the process of defining the organization's long-term goals an</w:t>
      </w:r>
      <w:r w:rsidRPr="00657394">
        <w:rPr>
          <w:rFonts w:ascii="Times New Roman" w:hAnsi="Times New Roman" w:cs="Times New Roman"/>
          <w:sz w:val="24"/>
          <w:szCs w:val="24"/>
        </w:rPr>
        <w:t>d then identifying the best way of accomplishing those goals. In simple terms, it is the board part in strategic thinking to change the organization's goals and to determine the boundaries of behavior within which these directors exist to operate while pur</w:t>
      </w:r>
      <w:r w:rsidRPr="00657394">
        <w:rPr>
          <w:rFonts w:ascii="Times New Roman" w:hAnsi="Times New Roman" w:cs="Times New Roman"/>
          <w:sz w:val="24"/>
          <w:szCs w:val="24"/>
        </w:rPr>
        <w:t>suing those goals. In comparison with this board part in strategic thinking, it is the part of the directors to accomplish these goals within these constraints.</w:t>
      </w:r>
    </w:p>
    <w:p w:rsidR="00657394" w:rsidRPr="00657394" w:rsidRDefault="00657394" w:rsidP="00657394">
      <w:pPr>
        <w:spacing w:line="480" w:lineRule="auto"/>
        <w:ind w:firstLine="720"/>
        <w:contextualSpacing/>
        <w:rPr>
          <w:rFonts w:ascii="Times New Roman" w:hAnsi="Times New Roman" w:cs="Times New Roman"/>
          <w:sz w:val="24"/>
          <w:szCs w:val="24"/>
        </w:rPr>
      </w:pPr>
    </w:p>
    <w:p w:rsidR="00657394"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To be their most successful, companies must take ethics and social responsibility as essential</w:t>
      </w:r>
      <w:r w:rsidRPr="00657394">
        <w:rPr>
          <w:rFonts w:ascii="Times New Roman" w:hAnsi="Times New Roman" w:cs="Times New Roman"/>
          <w:sz w:val="24"/>
          <w:szCs w:val="24"/>
        </w:rPr>
        <w:t xml:space="preserve"> parts, underlying elements of the strategic organization. Moral and cultural responsibility measures must be included as part of the critical process at before-profit decisions rather than after-profit decisions in order to get the highest performance, i.</w:t>
      </w:r>
      <w:r w:rsidRPr="00657394">
        <w:rPr>
          <w:rFonts w:ascii="Times New Roman" w:hAnsi="Times New Roman" w:cs="Times New Roman"/>
          <w:sz w:val="24"/>
          <w:szCs w:val="24"/>
        </w:rPr>
        <w:t>e., Collective profits. Ethics ensure that the corporation achieves its mission, vision, goals, and aims in such a way that they give the company a sense of direction and structure. Ethics ensure guidelines are made that bind the whole organization into on</w:t>
      </w:r>
      <w:r w:rsidRPr="00657394">
        <w:rPr>
          <w:rFonts w:ascii="Times New Roman" w:hAnsi="Times New Roman" w:cs="Times New Roman"/>
          <w:sz w:val="24"/>
          <w:szCs w:val="24"/>
        </w:rPr>
        <w:t>e collective thought, determine the activity of the organizational employees, and prevent deviation from the desired strategic way. Ethics ensure that strategic organization is made as per the best interest of all the corporation's stakeholders, whether em</w:t>
      </w:r>
      <w:r w:rsidRPr="00657394">
        <w:rPr>
          <w:rFonts w:ascii="Times New Roman" w:hAnsi="Times New Roman" w:cs="Times New Roman"/>
          <w:sz w:val="24"/>
          <w:szCs w:val="24"/>
        </w:rPr>
        <w:t>ployees, sellers, clients or even the community at which this organization operates.</w:t>
      </w:r>
    </w:p>
    <w:p w:rsidR="00F04E57" w:rsidRPr="00657394" w:rsidRDefault="00F04E57" w:rsidP="00F04E57">
      <w:pPr>
        <w:spacing w:line="480" w:lineRule="auto"/>
        <w:ind w:firstLine="720"/>
        <w:contextualSpacing/>
        <w:rPr>
          <w:rFonts w:ascii="Times New Roman" w:hAnsi="Times New Roman" w:cs="Times New Roman"/>
          <w:sz w:val="24"/>
          <w:szCs w:val="24"/>
        </w:rPr>
      </w:pPr>
      <w:r w:rsidRPr="00332A85">
        <w:rPr>
          <w:rFonts w:ascii="Times New Roman" w:hAnsi="Times New Roman" w:cs="Times New Roman"/>
          <w:sz w:val="24"/>
          <w:szCs w:val="24"/>
        </w:rPr>
        <w:t>Because extensive strategic thinking considers every organizational function, it is generally regarded as the principal responsibility at its early stages. Once corporate leaders have established this strategy and strategic objectives, it is time for these leaders to go back and provide managers to use these aims and strategy. The strategic design team and the organization's leaders move at their activity of providing high-level management, but they provide managers to execute their roles of understanding leadership initiatives into day-to-day implementation.</w:t>
      </w:r>
    </w:p>
    <w:p w:rsidR="00170CBB" w:rsidRDefault="005B3282" w:rsidP="00657394">
      <w:pPr>
        <w:spacing w:line="480" w:lineRule="auto"/>
        <w:ind w:firstLine="720"/>
        <w:contextualSpacing/>
        <w:rPr>
          <w:rFonts w:ascii="Times New Roman" w:hAnsi="Times New Roman" w:cs="Times New Roman"/>
          <w:sz w:val="24"/>
          <w:szCs w:val="24"/>
        </w:rPr>
      </w:pPr>
      <w:r w:rsidRPr="00657394">
        <w:rPr>
          <w:rFonts w:ascii="Times New Roman" w:hAnsi="Times New Roman" w:cs="Times New Roman"/>
          <w:sz w:val="24"/>
          <w:szCs w:val="24"/>
        </w:rPr>
        <w:t>Thus strategic thinking and the strategic management process must be realized as part of the larger concept of the management responsibility in the organization. Part of t</w:t>
      </w:r>
      <w:r w:rsidRPr="00657394">
        <w:rPr>
          <w:rFonts w:ascii="Times New Roman" w:hAnsi="Times New Roman" w:cs="Times New Roman"/>
          <w:sz w:val="24"/>
          <w:szCs w:val="24"/>
        </w:rPr>
        <w:t>he best leadership responsibility includes strategic thinking. Enterprise management especially must allow clear organization for particular aspects of the strategic management process or strategy execution</w:t>
      </w:r>
      <w:r w:rsidRPr="00170CBB">
        <w:rPr>
          <w:rFonts w:ascii="Arial" w:hAnsi="Arial" w:cs="Arial"/>
          <w:color w:val="222222"/>
          <w:sz w:val="16"/>
          <w:szCs w:val="16"/>
          <w:shd w:val="clear" w:color="auto" w:fill="FFFFFF"/>
        </w:rPr>
        <w:t xml:space="preserve"> </w:t>
      </w:r>
      <w:r>
        <w:rPr>
          <w:rFonts w:ascii="Arial" w:hAnsi="Arial" w:cs="Arial"/>
          <w:color w:val="222222"/>
          <w:sz w:val="16"/>
          <w:szCs w:val="16"/>
          <w:shd w:val="clear" w:color="auto" w:fill="FFFFFF"/>
        </w:rPr>
        <w:t>(</w:t>
      </w:r>
      <w:r>
        <w:rPr>
          <w:rFonts w:ascii="Times New Roman" w:hAnsi="Times New Roman" w:cs="Times New Roman"/>
          <w:sz w:val="24"/>
          <w:szCs w:val="24"/>
        </w:rPr>
        <w:t xml:space="preserve">Steiss, </w:t>
      </w:r>
      <w:r w:rsidRPr="00170CBB">
        <w:rPr>
          <w:rFonts w:ascii="Times New Roman" w:hAnsi="Times New Roman" w:cs="Times New Roman"/>
          <w:sz w:val="24"/>
          <w:szCs w:val="24"/>
        </w:rPr>
        <w:t>2019). </w:t>
      </w:r>
      <w:r w:rsidRPr="00657394">
        <w:rPr>
          <w:rFonts w:ascii="Times New Roman" w:hAnsi="Times New Roman" w:cs="Times New Roman"/>
          <w:sz w:val="24"/>
          <w:szCs w:val="24"/>
        </w:rPr>
        <w:t xml:space="preserve"> </w:t>
      </w:r>
    </w:p>
    <w:p w:rsidR="00170CBB" w:rsidRDefault="005B3282">
      <w:pPr>
        <w:rPr>
          <w:rFonts w:ascii="Times New Roman" w:hAnsi="Times New Roman" w:cs="Times New Roman"/>
          <w:sz w:val="24"/>
          <w:szCs w:val="24"/>
        </w:rPr>
      </w:pPr>
      <w:r>
        <w:rPr>
          <w:rFonts w:ascii="Times New Roman" w:hAnsi="Times New Roman" w:cs="Times New Roman"/>
          <w:sz w:val="24"/>
          <w:szCs w:val="24"/>
        </w:rPr>
        <w:lastRenderedPageBreak/>
        <w:br w:type="page"/>
      </w:r>
    </w:p>
    <w:p w:rsidR="00661D7E" w:rsidRDefault="005B3282" w:rsidP="00170CBB">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170CBB" w:rsidRDefault="005B3282" w:rsidP="00170CBB">
      <w:pPr>
        <w:spacing w:line="480" w:lineRule="auto"/>
        <w:contextualSpacing/>
        <w:rPr>
          <w:rFonts w:ascii="Times New Roman" w:hAnsi="Times New Roman" w:cs="Times New Roman"/>
          <w:sz w:val="24"/>
          <w:szCs w:val="24"/>
        </w:rPr>
      </w:pPr>
      <w:r w:rsidRPr="00170CBB">
        <w:rPr>
          <w:rFonts w:ascii="Times New Roman" w:hAnsi="Times New Roman" w:cs="Times New Roman"/>
          <w:sz w:val="24"/>
          <w:szCs w:val="24"/>
        </w:rPr>
        <w:t>Steiss, A. W. (201</w:t>
      </w:r>
      <w:r w:rsidRPr="00170CBB">
        <w:rPr>
          <w:rFonts w:ascii="Times New Roman" w:hAnsi="Times New Roman" w:cs="Times New Roman"/>
          <w:sz w:val="24"/>
          <w:szCs w:val="24"/>
        </w:rPr>
        <w:t>9). </w:t>
      </w:r>
      <w:r w:rsidRPr="00170CBB">
        <w:rPr>
          <w:rFonts w:ascii="Times New Roman" w:hAnsi="Times New Roman" w:cs="Times New Roman"/>
          <w:i/>
          <w:iCs/>
          <w:sz w:val="24"/>
          <w:szCs w:val="24"/>
        </w:rPr>
        <w:t>Strategic management for public and nonprofit organizations</w:t>
      </w:r>
      <w:r w:rsidRPr="00170CBB">
        <w:rPr>
          <w:rFonts w:ascii="Times New Roman" w:hAnsi="Times New Roman" w:cs="Times New Roman"/>
          <w:sz w:val="24"/>
          <w:szCs w:val="24"/>
        </w:rPr>
        <w:t>. Routledge.</w:t>
      </w:r>
    </w:p>
    <w:p w:rsidR="00170CBB" w:rsidRDefault="005B3282" w:rsidP="00170CBB">
      <w:pPr>
        <w:spacing w:line="480" w:lineRule="auto"/>
        <w:contextualSpacing/>
        <w:rPr>
          <w:rFonts w:ascii="Times New Roman" w:hAnsi="Times New Roman" w:cs="Times New Roman"/>
          <w:sz w:val="24"/>
          <w:szCs w:val="24"/>
        </w:rPr>
      </w:pPr>
      <w:r w:rsidRPr="00170CBB">
        <w:rPr>
          <w:rFonts w:ascii="Times New Roman" w:hAnsi="Times New Roman" w:cs="Times New Roman"/>
          <w:sz w:val="24"/>
          <w:szCs w:val="24"/>
        </w:rPr>
        <w:t>Kerzner, H. (2019). </w:t>
      </w:r>
      <w:r w:rsidRPr="00170CBB">
        <w:rPr>
          <w:rFonts w:ascii="Times New Roman" w:hAnsi="Times New Roman" w:cs="Times New Roman"/>
          <w:i/>
          <w:iCs/>
          <w:sz w:val="24"/>
          <w:szCs w:val="24"/>
        </w:rPr>
        <w:t>Using the project management maturity model: strategic planning for project management</w:t>
      </w:r>
      <w:r w:rsidRPr="00170CBB">
        <w:rPr>
          <w:rFonts w:ascii="Times New Roman" w:hAnsi="Times New Roman" w:cs="Times New Roman"/>
          <w:sz w:val="24"/>
          <w:szCs w:val="24"/>
        </w:rPr>
        <w:t>. Wiley.</w:t>
      </w:r>
    </w:p>
    <w:p w:rsidR="00940916" w:rsidRPr="00657394" w:rsidRDefault="005B3282" w:rsidP="00170CBB">
      <w:pPr>
        <w:spacing w:line="480" w:lineRule="auto"/>
        <w:contextualSpacing/>
        <w:rPr>
          <w:rFonts w:ascii="Times New Roman" w:hAnsi="Times New Roman" w:cs="Times New Roman"/>
          <w:sz w:val="24"/>
          <w:szCs w:val="24"/>
        </w:rPr>
      </w:pPr>
      <w:r w:rsidRPr="00940916">
        <w:rPr>
          <w:rFonts w:ascii="Times New Roman" w:hAnsi="Times New Roman" w:cs="Times New Roman"/>
          <w:sz w:val="24"/>
          <w:szCs w:val="24"/>
        </w:rPr>
        <w:t>O'brien, J. (2019). </w:t>
      </w:r>
      <w:r w:rsidRPr="00940916">
        <w:rPr>
          <w:rFonts w:ascii="Times New Roman" w:hAnsi="Times New Roman" w:cs="Times New Roman"/>
          <w:i/>
          <w:iCs/>
          <w:sz w:val="24"/>
          <w:szCs w:val="24"/>
        </w:rPr>
        <w:t xml:space="preserve">Category management in purchasing: a </w:t>
      </w:r>
      <w:r w:rsidRPr="00940916">
        <w:rPr>
          <w:rFonts w:ascii="Times New Roman" w:hAnsi="Times New Roman" w:cs="Times New Roman"/>
          <w:i/>
          <w:iCs/>
          <w:sz w:val="24"/>
          <w:szCs w:val="24"/>
        </w:rPr>
        <w:t>strategic approach to maximize business profitability</w:t>
      </w:r>
      <w:r w:rsidRPr="00940916">
        <w:rPr>
          <w:rFonts w:ascii="Times New Roman" w:hAnsi="Times New Roman" w:cs="Times New Roman"/>
          <w:sz w:val="24"/>
          <w:szCs w:val="24"/>
        </w:rPr>
        <w:t>. Kogan</w:t>
      </w:r>
      <w:r w:rsidRPr="00940916">
        <w:rPr>
          <w:rFonts w:ascii="Times New Roman" w:hAnsi="Times New Roman" w:cs="Times New Roman"/>
          <w:i/>
          <w:iCs/>
          <w:sz w:val="24"/>
          <w:szCs w:val="24"/>
        </w:rPr>
        <w:t>Page </w:t>
      </w:r>
      <w:r w:rsidRPr="00940916">
        <w:rPr>
          <w:rFonts w:ascii="Times New Roman" w:hAnsi="Times New Roman" w:cs="Times New Roman"/>
          <w:sz w:val="24"/>
          <w:szCs w:val="24"/>
        </w:rPr>
        <w:t>Publishers.</w:t>
      </w:r>
    </w:p>
    <w:sectPr w:rsidR="00940916" w:rsidRPr="00657394" w:rsidSect="00EE083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282" w:rsidRDefault="005B3282" w:rsidP="009D2898">
      <w:pPr>
        <w:spacing w:after="0" w:line="240" w:lineRule="auto"/>
      </w:pPr>
      <w:r>
        <w:separator/>
      </w:r>
    </w:p>
  </w:endnote>
  <w:endnote w:type="continuationSeparator" w:id="1">
    <w:p w:rsidR="005B3282" w:rsidRDefault="005B3282" w:rsidP="009D28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282" w:rsidRDefault="005B3282" w:rsidP="009D2898">
      <w:pPr>
        <w:spacing w:after="0" w:line="240" w:lineRule="auto"/>
      </w:pPr>
      <w:r>
        <w:separator/>
      </w:r>
    </w:p>
  </w:footnote>
  <w:footnote w:type="continuationSeparator" w:id="1">
    <w:p w:rsidR="005B3282" w:rsidRDefault="005B3282" w:rsidP="009D28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5B3282" w:rsidP="00EE0832">
    <w:pPr>
      <w:tabs>
        <w:tab w:val="left" w:pos="1853"/>
        <w:tab w:val="center" w:pos="5040"/>
      </w:tabs>
      <w:spacing w:after="0" w:line="480" w:lineRule="auto"/>
      <w:contextualSpacing/>
      <w:rPr>
        <w:rFonts w:ascii="Times New Roman" w:hAnsi="Times New Roman" w:cs="Times New Roman"/>
        <w:sz w:val="24"/>
        <w:szCs w:val="24"/>
      </w:rPr>
    </w:pPr>
    <w:r w:rsidRPr="00657394">
      <w:rPr>
        <w:rFonts w:ascii="Times New Roman" w:hAnsi="Times New Roman" w:cs="Times New Roman"/>
        <w:sz w:val="24"/>
        <w:szCs w:val="24"/>
      </w:rPr>
      <w:t>THE STRATEGIC MANAGEMENT</w:t>
    </w:r>
    <w:r>
      <w:rPr>
        <w:rFonts w:ascii="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9D2898"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9D2898" w:rsidRPr="00FC5A8D">
          <w:rPr>
            <w:rFonts w:ascii="Times New Roman" w:hAnsi="Times New Roman" w:cs="Times New Roman"/>
            <w:sz w:val="24"/>
            <w:szCs w:val="24"/>
          </w:rPr>
          <w:fldChar w:fldCharType="separate"/>
        </w:r>
        <w:r w:rsidR="006232AB">
          <w:rPr>
            <w:rFonts w:ascii="Times New Roman" w:hAnsi="Times New Roman" w:cs="Times New Roman"/>
            <w:noProof/>
            <w:sz w:val="24"/>
            <w:szCs w:val="24"/>
          </w:rPr>
          <w:t>2</w:t>
        </w:r>
        <w:r w:rsidR="009D289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5B3282" w:rsidP="00D2156D">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657394" w:rsidRPr="00657394">
      <w:rPr>
        <w:rFonts w:ascii="Times New Roman" w:hAnsi="Times New Roman" w:cs="Times New Roman"/>
        <w:sz w:val="24"/>
        <w:szCs w:val="24"/>
      </w:rPr>
      <w:t>THE STRATEGIC MANAGEMENT</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9D289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9D2898" w:rsidRPr="00FC5A8D">
          <w:rPr>
            <w:rFonts w:ascii="Times New Roman" w:hAnsi="Times New Roman" w:cs="Times New Roman"/>
            <w:sz w:val="24"/>
            <w:szCs w:val="24"/>
          </w:rPr>
          <w:fldChar w:fldCharType="separate"/>
        </w:r>
        <w:r w:rsidR="006232AB" w:rsidRPr="006232AB">
          <w:rPr>
            <w:noProof/>
          </w:rPr>
          <w:t>1</w:t>
        </w:r>
        <w:r w:rsidR="009D2898"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7DC2F320">
      <w:start w:val="1"/>
      <w:numFmt w:val="decimal"/>
      <w:lvlText w:val="%1."/>
      <w:lvlJc w:val="left"/>
      <w:pPr>
        <w:ind w:left="720" w:hanging="360"/>
      </w:pPr>
      <w:rPr>
        <w:rFonts w:hint="default"/>
      </w:rPr>
    </w:lvl>
    <w:lvl w:ilvl="1" w:tplc="C8EA75A0" w:tentative="1">
      <w:start w:val="1"/>
      <w:numFmt w:val="lowerLetter"/>
      <w:lvlText w:val="%2."/>
      <w:lvlJc w:val="left"/>
      <w:pPr>
        <w:ind w:left="1440" w:hanging="360"/>
      </w:pPr>
    </w:lvl>
    <w:lvl w:ilvl="2" w:tplc="E7621A22" w:tentative="1">
      <w:start w:val="1"/>
      <w:numFmt w:val="lowerRoman"/>
      <w:lvlText w:val="%3."/>
      <w:lvlJc w:val="right"/>
      <w:pPr>
        <w:ind w:left="2160" w:hanging="180"/>
      </w:pPr>
    </w:lvl>
    <w:lvl w:ilvl="3" w:tplc="F8F2EF02" w:tentative="1">
      <w:start w:val="1"/>
      <w:numFmt w:val="decimal"/>
      <w:lvlText w:val="%4."/>
      <w:lvlJc w:val="left"/>
      <w:pPr>
        <w:ind w:left="2880" w:hanging="360"/>
      </w:pPr>
    </w:lvl>
    <w:lvl w:ilvl="4" w:tplc="E3A60276" w:tentative="1">
      <w:start w:val="1"/>
      <w:numFmt w:val="lowerLetter"/>
      <w:lvlText w:val="%5."/>
      <w:lvlJc w:val="left"/>
      <w:pPr>
        <w:ind w:left="3600" w:hanging="360"/>
      </w:pPr>
    </w:lvl>
    <w:lvl w:ilvl="5" w:tplc="C4520ECE" w:tentative="1">
      <w:start w:val="1"/>
      <w:numFmt w:val="lowerRoman"/>
      <w:lvlText w:val="%6."/>
      <w:lvlJc w:val="right"/>
      <w:pPr>
        <w:ind w:left="4320" w:hanging="180"/>
      </w:pPr>
    </w:lvl>
    <w:lvl w:ilvl="6" w:tplc="31641112" w:tentative="1">
      <w:start w:val="1"/>
      <w:numFmt w:val="decimal"/>
      <w:lvlText w:val="%7."/>
      <w:lvlJc w:val="left"/>
      <w:pPr>
        <w:ind w:left="5040" w:hanging="360"/>
      </w:pPr>
    </w:lvl>
    <w:lvl w:ilvl="7" w:tplc="48F40E48" w:tentative="1">
      <w:start w:val="1"/>
      <w:numFmt w:val="lowerLetter"/>
      <w:lvlText w:val="%8."/>
      <w:lvlJc w:val="left"/>
      <w:pPr>
        <w:ind w:left="5760" w:hanging="360"/>
      </w:pPr>
    </w:lvl>
    <w:lvl w:ilvl="8" w:tplc="38187430"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E9502208">
      <w:start w:val="1"/>
      <w:numFmt w:val="decimal"/>
      <w:lvlText w:val="%1."/>
      <w:lvlJc w:val="left"/>
      <w:pPr>
        <w:ind w:left="720" w:hanging="360"/>
      </w:pPr>
      <w:rPr>
        <w:rFonts w:hint="default"/>
      </w:rPr>
    </w:lvl>
    <w:lvl w:ilvl="1" w:tplc="E152BB1E" w:tentative="1">
      <w:start w:val="1"/>
      <w:numFmt w:val="lowerLetter"/>
      <w:lvlText w:val="%2."/>
      <w:lvlJc w:val="left"/>
      <w:pPr>
        <w:ind w:left="1440" w:hanging="360"/>
      </w:pPr>
    </w:lvl>
    <w:lvl w:ilvl="2" w:tplc="1048EEA6" w:tentative="1">
      <w:start w:val="1"/>
      <w:numFmt w:val="lowerRoman"/>
      <w:lvlText w:val="%3."/>
      <w:lvlJc w:val="right"/>
      <w:pPr>
        <w:ind w:left="2160" w:hanging="180"/>
      </w:pPr>
    </w:lvl>
    <w:lvl w:ilvl="3" w:tplc="09C4F102" w:tentative="1">
      <w:start w:val="1"/>
      <w:numFmt w:val="decimal"/>
      <w:lvlText w:val="%4."/>
      <w:lvlJc w:val="left"/>
      <w:pPr>
        <w:ind w:left="2880" w:hanging="360"/>
      </w:pPr>
    </w:lvl>
    <w:lvl w:ilvl="4" w:tplc="8550F582" w:tentative="1">
      <w:start w:val="1"/>
      <w:numFmt w:val="lowerLetter"/>
      <w:lvlText w:val="%5."/>
      <w:lvlJc w:val="left"/>
      <w:pPr>
        <w:ind w:left="3600" w:hanging="360"/>
      </w:pPr>
    </w:lvl>
    <w:lvl w:ilvl="5" w:tplc="1F4E49C2" w:tentative="1">
      <w:start w:val="1"/>
      <w:numFmt w:val="lowerRoman"/>
      <w:lvlText w:val="%6."/>
      <w:lvlJc w:val="right"/>
      <w:pPr>
        <w:ind w:left="4320" w:hanging="180"/>
      </w:pPr>
    </w:lvl>
    <w:lvl w:ilvl="6" w:tplc="FBCEC100" w:tentative="1">
      <w:start w:val="1"/>
      <w:numFmt w:val="decimal"/>
      <w:lvlText w:val="%7."/>
      <w:lvlJc w:val="left"/>
      <w:pPr>
        <w:ind w:left="5040" w:hanging="360"/>
      </w:pPr>
    </w:lvl>
    <w:lvl w:ilvl="7" w:tplc="AFF01034" w:tentative="1">
      <w:start w:val="1"/>
      <w:numFmt w:val="lowerLetter"/>
      <w:lvlText w:val="%8."/>
      <w:lvlJc w:val="left"/>
      <w:pPr>
        <w:ind w:left="5760" w:hanging="360"/>
      </w:pPr>
    </w:lvl>
    <w:lvl w:ilvl="8" w:tplc="FC284B8A" w:tentative="1">
      <w:start w:val="1"/>
      <w:numFmt w:val="lowerRoman"/>
      <w:lvlText w:val="%9."/>
      <w:lvlJc w:val="right"/>
      <w:pPr>
        <w:ind w:left="6480" w:hanging="180"/>
      </w:pPr>
    </w:lvl>
  </w:abstractNum>
  <w:abstractNum w:abstractNumId="3">
    <w:nsid w:val="69F404EE"/>
    <w:multiLevelType w:val="hybridMultilevel"/>
    <w:tmpl w:val="48D6A4B4"/>
    <w:lvl w:ilvl="0" w:tplc="31E8E480">
      <w:start w:val="1"/>
      <w:numFmt w:val="decimal"/>
      <w:lvlText w:val="%1."/>
      <w:lvlJc w:val="left"/>
      <w:pPr>
        <w:ind w:left="1080" w:hanging="360"/>
      </w:pPr>
      <w:rPr>
        <w:rFonts w:hint="default"/>
      </w:rPr>
    </w:lvl>
    <w:lvl w:ilvl="1" w:tplc="C9729900" w:tentative="1">
      <w:start w:val="1"/>
      <w:numFmt w:val="lowerLetter"/>
      <w:lvlText w:val="%2."/>
      <w:lvlJc w:val="left"/>
      <w:pPr>
        <w:ind w:left="1800" w:hanging="360"/>
      </w:pPr>
    </w:lvl>
    <w:lvl w:ilvl="2" w:tplc="406C008E" w:tentative="1">
      <w:start w:val="1"/>
      <w:numFmt w:val="lowerRoman"/>
      <w:lvlText w:val="%3."/>
      <w:lvlJc w:val="right"/>
      <w:pPr>
        <w:ind w:left="2520" w:hanging="180"/>
      </w:pPr>
    </w:lvl>
    <w:lvl w:ilvl="3" w:tplc="C3D08A4A" w:tentative="1">
      <w:start w:val="1"/>
      <w:numFmt w:val="decimal"/>
      <w:lvlText w:val="%4."/>
      <w:lvlJc w:val="left"/>
      <w:pPr>
        <w:ind w:left="3240" w:hanging="360"/>
      </w:pPr>
    </w:lvl>
    <w:lvl w:ilvl="4" w:tplc="9E5EF79A" w:tentative="1">
      <w:start w:val="1"/>
      <w:numFmt w:val="lowerLetter"/>
      <w:lvlText w:val="%5."/>
      <w:lvlJc w:val="left"/>
      <w:pPr>
        <w:ind w:left="3960" w:hanging="360"/>
      </w:pPr>
    </w:lvl>
    <w:lvl w:ilvl="5" w:tplc="53007F88" w:tentative="1">
      <w:start w:val="1"/>
      <w:numFmt w:val="lowerRoman"/>
      <w:lvlText w:val="%6."/>
      <w:lvlJc w:val="right"/>
      <w:pPr>
        <w:ind w:left="4680" w:hanging="180"/>
      </w:pPr>
    </w:lvl>
    <w:lvl w:ilvl="6" w:tplc="F2A8DDFE" w:tentative="1">
      <w:start w:val="1"/>
      <w:numFmt w:val="decimal"/>
      <w:lvlText w:val="%7."/>
      <w:lvlJc w:val="left"/>
      <w:pPr>
        <w:ind w:left="5400" w:hanging="360"/>
      </w:pPr>
    </w:lvl>
    <w:lvl w:ilvl="7" w:tplc="EF52DCF0" w:tentative="1">
      <w:start w:val="1"/>
      <w:numFmt w:val="lowerLetter"/>
      <w:lvlText w:val="%8."/>
      <w:lvlJc w:val="left"/>
      <w:pPr>
        <w:ind w:left="6120" w:hanging="360"/>
      </w:pPr>
    </w:lvl>
    <w:lvl w:ilvl="8" w:tplc="A4140EB2"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4754"/>
    <w:rsid w:val="00084A2A"/>
    <w:rsid w:val="000E2CB2"/>
    <w:rsid w:val="000E3562"/>
    <w:rsid w:val="000F6DE4"/>
    <w:rsid w:val="0010656B"/>
    <w:rsid w:val="00123B5F"/>
    <w:rsid w:val="001547E1"/>
    <w:rsid w:val="00166D77"/>
    <w:rsid w:val="00170CBB"/>
    <w:rsid w:val="00196F38"/>
    <w:rsid w:val="001A0C0F"/>
    <w:rsid w:val="001C5B88"/>
    <w:rsid w:val="001E508E"/>
    <w:rsid w:val="001F6BF2"/>
    <w:rsid w:val="002003D9"/>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D715A"/>
    <w:rsid w:val="003E14CF"/>
    <w:rsid w:val="00427CBC"/>
    <w:rsid w:val="00446EB6"/>
    <w:rsid w:val="00457BF6"/>
    <w:rsid w:val="004873A6"/>
    <w:rsid w:val="004A3920"/>
    <w:rsid w:val="004B11D0"/>
    <w:rsid w:val="004C7970"/>
    <w:rsid w:val="004E6C24"/>
    <w:rsid w:val="004F38A3"/>
    <w:rsid w:val="00511D7D"/>
    <w:rsid w:val="00533FDE"/>
    <w:rsid w:val="00541D31"/>
    <w:rsid w:val="00546151"/>
    <w:rsid w:val="00547703"/>
    <w:rsid w:val="00565259"/>
    <w:rsid w:val="00565727"/>
    <w:rsid w:val="0057434A"/>
    <w:rsid w:val="005864DD"/>
    <w:rsid w:val="005956D5"/>
    <w:rsid w:val="005A4EC0"/>
    <w:rsid w:val="005B3282"/>
    <w:rsid w:val="005C0ACE"/>
    <w:rsid w:val="005C7FFC"/>
    <w:rsid w:val="006232AB"/>
    <w:rsid w:val="00630320"/>
    <w:rsid w:val="0064209B"/>
    <w:rsid w:val="00644BA6"/>
    <w:rsid w:val="006545F4"/>
    <w:rsid w:val="00657394"/>
    <w:rsid w:val="00661D7E"/>
    <w:rsid w:val="006A7B36"/>
    <w:rsid w:val="006B6000"/>
    <w:rsid w:val="006B6CA1"/>
    <w:rsid w:val="006B7C96"/>
    <w:rsid w:val="006D357D"/>
    <w:rsid w:val="006E21EF"/>
    <w:rsid w:val="006E3921"/>
    <w:rsid w:val="007151C1"/>
    <w:rsid w:val="00715FA9"/>
    <w:rsid w:val="00730615"/>
    <w:rsid w:val="007309C3"/>
    <w:rsid w:val="007838BB"/>
    <w:rsid w:val="007962D1"/>
    <w:rsid w:val="007A3E15"/>
    <w:rsid w:val="007C3A46"/>
    <w:rsid w:val="007C6157"/>
    <w:rsid w:val="007C6A94"/>
    <w:rsid w:val="007D5A75"/>
    <w:rsid w:val="007E6731"/>
    <w:rsid w:val="007E6A9B"/>
    <w:rsid w:val="008015E0"/>
    <w:rsid w:val="008132C1"/>
    <w:rsid w:val="008154AE"/>
    <w:rsid w:val="0084308D"/>
    <w:rsid w:val="00860CF8"/>
    <w:rsid w:val="00863967"/>
    <w:rsid w:val="008D04DA"/>
    <w:rsid w:val="008F2B8B"/>
    <w:rsid w:val="00900D57"/>
    <w:rsid w:val="0091783E"/>
    <w:rsid w:val="00933CCA"/>
    <w:rsid w:val="00940916"/>
    <w:rsid w:val="00944332"/>
    <w:rsid w:val="00945779"/>
    <w:rsid w:val="009714D3"/>
    <w:rsid w:val="00974DE8"/>
    <w:rsid w:val="00997AAC"/>
    <w:rsid w:val="009C3569"/>
    <w:rsid w:val="009C5441"/>
    <w:rsid w:val="009D2898"/>
    <w:rsid w:val="009D29EB"/>
    <w:rsid w:val="00A022BF"/>
    <w:rsid w:val="00A15609"/>
    <w:rsid w:val="00A223E6"/>
    <w:rsid w:val="00A34286"/>
    <w:rsid w:val="00A63C62"/>
    <w:rsid w:val="00A74FDA"/>
    <w:rsid w:val="00AA7832"/>
    <w:rsid w:val="00AB07E8"/>
    <w:rsid w:val="00AC5DC1"/>
    <w:rsid w:val="00AC6A83"/>
    <w:rsid w:val="00B12E65"/>
    <w:rsid w:val="00B34C98"/>
    <w:rsid w:val="00B540BA"/>
    <w:rsid w:val="00B54F33"/>
    <w:rsid w:val="00B614E5"/>
    <w:rsid w:val="00B77331"/>
    <w:rsid w:val="00B85F5D"/>
    <w:rsid w:val="00BD69B8"/>
    <w:rsid w:val="00BF291B"/>
    <w:rsid w:val="00BF71F0"/>
    <w:rsid w:val="00C0000F"/>
    <w:rsid w:val="00C06567"/>
    <w:rsid w:val="00C203EA"/>
    <w:rsid w:val="00C31A35"/>
    <w:rsid w:val="00C47D75"/>
    <w:rsid w:val="00C52DE0"/>
    <w:rsid w:val="00C71CAD"/>
    <w:rsid w:val="00C74008"/>
    <w:rsid w:val="00C9097D"/>
    <w:rsid w:val="00C954D4"/>
    <w:rsid w:val="00CA5751"/>
    <w:rsid w:val="00CC07EA"/>
    <w:rsid w:val="00D2156D"/>
    <w:rsid w:val="00D3149F"/>
    <w:rsid w:val="00D31FCE"/>
    <w:rsid w:val="00D55282"/>
    <w:rsid w:val="00D67432"/>
    <w:rsid w:val="00D72A87"/>
    <w:rsid w:val="00D7461E"/>
    <w:rsid w:val="00D90BD8"/>
    <w:rsid w:val="00DA5F40"/>
    <w:rsid w:val="00DB518B"/>
    <w:rsid w:val="00DC2C7D"/>
    <w:rsid w:val="00DD0A3B"/>
    <w:rsid w:val="00DD4C68"/>
    <w:rsid w:val="00DF7608"/>
    <w:rsid w:val="00E01587"/>
    <w:rsid w:val="00E520F5"/>
    <w:rsid w:val="00E65170"/>
    <w:rsid w:val="00E7115A"/>
    <w:rsid w:val="00E81B2E"/>
    <w:rsid w:val="00E83D63"/>
    <w:rsid w:val="00EA1C95"/>
    <w:rsid w:val="00EC607F"/>
    <w:rsid w:val="00EC7AD0"/>
    <w:rsid w:val="00ED484D"/>
    <w:rsid w:val="00EE0832"/>
    <w:rsid w:val="00F04E57"/>
    <w:rsid w:val="00F323F3"/>
    <w:rsid w:val="00F473C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2019-05-13T22:48:00Z</dcterms:created>
  <dcterms:modified xsi:type="dcterms:W3CDTF">2019-05-13T23:23:00Z</dcterms:modified>
</cp:coreProperties>
</file>